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8EB2D" w14:textId="28D310F7" w:rsidR="00DD4FED" w:rsidRPr="00DD4FED" w:rsidRDefault="00DD4FED" w:rsidP="00DD4FED">
      <w:pPr>
        <w:jc w:val="center"/>
        <w:rPr>
          <w:rFonts w:ascii="Perpetua" w:hAnsi="Perpetua"/>
          <w:sz w:val="72"/>
          <w:szCs w:val="72"/>
        </w:rPr>
      </w:pPr>
      <w:r w:rsidRPr="00DD4FED">
        <w:rPr>
          <w:rFonts w:ascii="Perpetua" w:hAnsi="Perpetua"/>
          <w:sz w:val="72"/>
          <w:szCs w:val="72"/>
        </w:rPr>
        <w:t>Weingarten Rights:</w:t>
      </w:r>
    </w:p>
    <w:p w14:paraId="17900C94" w14:textId="443E919F" w:rsidR="00DD4FED" w:rsidRPr="00DD4FED" w:rsidRDefault="00DD4FED" w:rsidP="00DD4FED">
      <w:pPr>
        <w:jc w:val="center"/>
        <w:rPr>
          <w:rFonts w:ascii="Perpetua" w:hAnsi="Perpetua"/>
          <w:sz w:val="72"/>
          <w:szCs w:val="72"/>
        </w:rPr>
      </w:pPr>
      <w:r w:rsidRPr="00DD4FED">
        <w:rPr>
          <w:rFonts w:ascii="Perpetua" w:hAnsi="Perpetua"/>
          <w:sz w:val="72"/>
          <w:szCs w:val="72"/>
        </w:rPr>
        <w:t>Your Right to Union Representation</w:t>
      </w:r>
    </w:p>
    <w:p w14:paraId="123BF443" w14:textId="77777777" w:rsidR="00DD4FED" w:rsidRDefault="00DD4FED" w:rsidP="00DD4FED"/>
    <w:p w14:paraId="70EC6764" w14:textId="3961C4B7" w:rsidR="00DD4FED" w:rsidRPr="00DD4FED" w:rsidRDefault="00DD4FED" w:rsidP="00DD4FED">
      <w:pPr>
        <w:rPr>
          <w:sz w:val="32"/>
          <w:szCs w:val="32"/>
        </w:rPr>
      </w:pPr>
      <w:r w:rsidRPr="00DD4FED">
        <w:rPr>
          <w:sz w:val="32"/>
          <w:szCs w:val="32"/>
        </w:rPr>
        <w:t>“If an employee has a reasonable belief that discipline or other adverse consequences may result from what he or she says, the employee has the right to request union representation. When the employee makes the request for a union representative to be present management has three options:</w:t>
      </w:r>
    </w:p>
    <w:p w14:paraId="3847606A" w14:textId="77777777" w:rsidR="00DD4FED" w:rsidRPr="00DD4FED" w:rsidRDefault="00DD4FED" w:rsidP="00DD4FED">
      <w:pPr>
        <w:pStyle w:val="ListParagraph"/>
        <w:numPr>
          <w:ilvl w:val="0"/>
          <w:numId w:val="1"/>
        </w:numPr>
        <w:rPr>
          <w:sz w:val="32"/>
          <w:szCs w:val="32"/>
        </w:rPr>
      </w:pPr>
      <w:r w:rsidRPr="00DD4FED">
        <w:rPr>
          <w:sz w:val="32"/>
          <w:szCs w:val="32"/>
        </w:rPr>
        <w:t>it can stop questioning until the representation arrives.</w:t>
      </w:r>
    </w:p>
    <w:p w14:paraId="254A8A5E" w14:textId="77777777" w:rsidR="00DD4FED" w:rsidRPr="00DD4FED" w:rsidRDefault="00DD4FED" w:rsidP="00DD4FED">
      <w:pPr>
        <w:pStyle w:val="ListParagraph"/>
        <w:numPr>
          <w:ilvl w:val="0"/>
          <w:numId w:val="1"/>
        </w:numPr>
        <w:rPr>
          <w:sz w:val="32"/>
          <w:szCs w:val="32"/>
        </w:rPr>
      </w:pPr>
      <w:r w:rsidRPr="00DD4FED">
        <w:rPr>
          <w:sz w:val="32"/>
          <w:szCs w:val="32"/>
        </w:rPr>
        <w:t>it can call off the interview or,</w:t>
      </w:r>
    </w:p>
    <w:p w14:paraId="4C97A0AD" w14:textId="474190EE" w:rsidR="00DD4FED" w:rsidRPr="00DD4FED" w:rsidRDefault="00DD4FED" w:rsidP="00DD4FED">
      <w:pPr>
        <w:pStyle w:val="ListParagraph"/>
        <w:numPr>
          <w:ilvl w:val="0"/>
          <w:numId w:val="1"/>
        </w:numPr>
        <w:rPr>
          <w:sz w:val="32"/>
          <w:szCs w:val="32"/>
        </w:rPr>
      </w:pPr>
      <w:r w:rsidRPr="00DD4FED">
        <w:rPr>
          <w:sz w:val="32"/>
          <w:szCs w:val="32"/>
        </w:rPr>
        <w:t>it can tell the employee that it will call off the interview unless the employee voluntarily gives up his/her rights to union representation (an option the employee should always refuse).”</w:t>
      </w:r>
      <w:r w:rsidRPr="00DD4FED">
        <w:rPr>
          <w:sz w:val="32"/>
          <w:szCs w:val="32"/>
        </w:rPr>
        <w:t xml:space="preserve"> </w:t>
      </w:r>
      <w:r w:rsidRPr="00DD4FED">
        <w:rPr>
          <w:sz w:val="32"/>
          <w:szCs w:val="32"/>
        </w:rPr>
        <w:t>SCOTUS Decision, NLRB v. Weingarten</w:t>
      </w:r>
    </w:p>
    <w:p w14:paraId="17CD8411" w14:textId="77777777" w:rsidR="00DD4FED" w:rsidRDefault="00DD4FED" w:rsidP="00DD4FED"/>
    <w:p w14:paraId="7D126B94" w14:textId="6FFBD9CC" w:rsidR="00F56298" w:rsidRPr="00DD4FED" w:rsidRDefault="00DD4FED" w:rsidP="00DD4FED">
      <w:pPr>
        <w:jc w:val="center"/>
        <w:rPr>
          <w:rFonts w:ascii="Perpetua" w:hAnsi="Perpetua"/>
          <w:b/>
          <w:bCs/>
          <w:sz w:val="48"/>
          <w:szCs w:val="48"/>
        </w:rPr>
      </w:pPr>
      <w:r w:rsidRPr="00DD4FED">
        <w:rPr>
          <w:rFonts w:ascii="Perpetua" w:hAnsi="Perpetua"/>
          <w:b/>
          <w:bCs/>
          <w:sz w:val="48"/>
          <w:szCs w:val="48"/>
        </w:rPr>
        <w:t>“If this discussion could in any way lead to my being disciplined or terminated, or affect my personal working conditions, I respectfully request that my union representative be present.”</w:t>
      </w:r>
    </w:p>
    <w:sectPr w:rsidR="00F56298" w:rsidRPr="00DD4FED" w:rsidSect="00DD4FED">
      <w:pgSz w:w="15840" w:h="12240" w:orient="landscape"/>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84514"/>
    <w:multiLevelType w:val="hybridMultilevel"/>
    <w:tmpl w:val="FC88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ED"/>
    <w:rsid w:val="00DD4FED"/>
    <w:rsid w:val="00F5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F890"/>
  <w15:chartTrackingRefBased/>
  <w15:docId w15:val="{78E61ED3-82D8-43EE-82A7-F5038D81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55489">
      <w:bodyDiv w:val="1"/>
      <w:marLeft w:val="0"/>
      <w:marRight w:val="0"/>
      <w:marTop w:val="0"/>
      <w:marBottom w:val="0"/>
      <w:divBdr>
        <w:top w:val="none" w:sz="0" w:space="0" w:color="auto"/>
        <w:left w:val="none" w:sz="0" w:space="0" w:color="auto"/>
        <w:bottom w:val="none" w:sz="0" w:space="0" w:color="auto"/>
        <w:right w:val="none" w:sz="0" w:space="0" w:color="auto"/>
      </w:divBdr>
      <w:divsChild>
        <w:div w:id="1579483374">
          <w:blockQuote w:val="1"/>
          <w:marLeft w:val="0"/>
          <w:marRight w:val="0"/>
          <w:marTop w:val="720"/>
          <w:marBottom w:val="72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Ingles</dc:creator>
  <cp:keywords/>
  <dc:description/>
  <cp:lastModifiedBy>Lisa Ingles</cp:lastModifiedBy>
  <cp:revision>1</cp:revision>
  <cp:lastPrinted>2021-08-11T18:38:00Z</cp:lastPrinted>
  <dcterms:created xsi:type="dcterms:W3CDTF">2021-08-11T18:35:00Z</dcterms:created>
  <dcterms:modified xsi:type="dcterms:W3CDTF">2021-08-11T18:38:00Z</dcterms:modified>
</cp:coreProperties>
</file>